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31DC0" w14:paraId="2BE62FD7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AC50F1D" w14:textId="77777777" w:rsidR="00831DC0" w:rsidRDefault="001E49F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4E18CE0" w14:textId="77777777" w:rsidR="00831DC0" w:rsidRDefault="001E49F0">
            <w:pPr>
              <w:spacing w:after="0" w:line="240" w:lineRule="auto"/>
            </w:pPr>
            <w:r>
              <w:t>11201</w:t>
            </w:r>
          </w:p>
        </w:tc>
      </w:tr>
      <w:tr w:rsidR="00831DC0" w14:paraId="5AA2D86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8C60301" w14:textId="77777777" w:rsidR="00831DC0" w:rsidRDefault="001E49F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F6E042C" w14:textId="77777777" w:rsidR="00831DC0" w:rsidRDefault="001E49F0">
            <w:pPr>
              <w:spacing w:after="0" w:line="240" w:lineRule="auto"/>
            </w:pPr>
            <w:r>
              <w:t>Osnovna škola Vladimir Gortan</w:t>
            </w:r>
          </w:p>
        </w:tc>
      </w:tr>
      <w:tr w:rsidR="00831DC0" w14:paraId="61757C6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4551879" w14:textId="77777777" w:rsidR="00831DC0" w:rsidRDefault="001E49F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F98BC1D" w14:textId="77777777" w:rsidR="00831DC0" w:rsidRDefault="001E49F0">
            <w:pPr>
              <w:spacing w:after="0" w:line="240" w:lineRule="auto"/>
            </w:pPr>
            <w:r>
              <w:t>31</w:t>
            </w:r>
          </w:p>
        </w:tc>
      </w:tr>
    </w:tbl>
    <w:p w14:paraId="73333DE8" w14:textId="77777777" w:rsidR="00831DC0" w:rsidRDefault="001E49F0">
      <w:r>
        <w:br/>
      </w:r>
    </w:p>
    <w:p w14:paraId="0FDAE518" w14:textId="77777777" w:rsidR="00831DC0" w:rsidRDefault="001E49F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B938E47" w14:textId="77777777" w:rsidR="00831DC0" w:rsidRDefault="001E49F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6C61B59" w14:textId="77777777" w:rsidR="00831DC0" w:rsidRDefault="001E49F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9141234" w14:textId="77777777" w:rsidR="00831DC0" w:rsidRDefault="00831DC0"/>
    <w:p w14:paraId="520B2BCF" w14:textId="77777777" w:rsidR="00831DC0" w:rsidRDefault="001E49F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19C72A7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245CEDE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72AF6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80557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1E2F9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D5AC6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0427C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35FBE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6DB4C00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00772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CA674D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9A201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8E092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1.582.705,07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C2391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1.668.074,31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D6C69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105,4</w:t>
            </w:r>
          </w:p>
        </w:tc>
      </w:tr>
      <w:tr w:rsidR="00831DC0" w14:paraId="32AC935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6A142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D53220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0C49A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B30CA7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1.560.623,30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9522A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1.797.283,53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1D386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  <w:tr w:rsidR="00831DC0" w14:paraId="52F5E58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D84BE" w14:textId="77777777" w:rsidR="00831DC0" w:rsidRDefault="00831D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FA2479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55F951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4A7D95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C078D9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129.209,22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8EDC2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31DC0" w14:paraId="21BD311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3FCEF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BB24D6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80C835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8D8860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B5A3AB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5493F7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831DC0" w14:paraId="7C5512B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10855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79A1F0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62DCE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582BD4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13.052,33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961E63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23.910,10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8828C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183,2</w:t>
            </w:r>
          </w:p>
        </w:tc>
      </w:tr>
      <w:tr w:rsidR="00831DC0" w14:paraId="1B21233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CF3B7" w14:textId="77777777" w:rsidR="00831DC0" w:rsidRDefault="00831D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DE9482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4480B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7CC1E9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13.012,51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27E17C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23.910,10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0223B9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183,7</w:t>
            </w:r>
          </w:p>
        </w:tc>
      </w:tr>
      <w:tr w:rsidR="00831DC0" w14:paraId="69CD0E3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18305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1C48EF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6C4CD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58CD5B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CAF094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C3368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31DC0" w14:paraId="6AA5403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77AB1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1ADE47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CDF494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2CA0BE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1F5DBB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BBE6D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31DC0" w14:paraId="75CC648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DC8BC" w14:textId="77777777" w:rsidR="00831DC0" w:rsidRDefault="00831D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2AC212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3E3FD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2E2445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325038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C566E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31DC0" w14:paraId="259798A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922C0" w14:textId="77777777" w:rsidR="00831DC0" w:rsidRDefault="00831D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F6F0E5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47687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4041D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DEBC07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153.119,32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E03D2C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3C80613" w14:textId="77777777" w:rsidR="00831DC0" w:rsidRDefault="00831DC0">
      <w:pPr>
        <w:spacing w:after="0"/>
      </w:pPr>
    </w:p>
    <w:p w14:paraId="6B9DE4B6" w14:textId="77777777" w:rsidR="00831DC0" w:rsidRDefault="001E49F0">
      <w:r>
        <w:t xml:space="preserve">Ukupni prihodi poslovanja u 2025. godini iznose 1.668.074,31 EUR. Slijedi usporedba sa 2024. godinom. Konto 63  (Pomoći iz inozemstva i od subjekata unutar općeg proračuna) se uvećao za  5,5 %. Konto 65 (Prihodi od upravnih i administrativnih pristojbi, pristojbi po posebnim propisima i naknada) bilježi umanjenje u iznosu 6,6%. Konto 66  (Prihodi od prodaje proizvoda i robe te pruženih usluga, prihodi od donacija te povrati po protestiranim jamstvima)  bilježi uvećanje 51,3%. Konto 67  (Prihodi iz nadležnog proračuna i od HZZO-a </w:t>
      </w:r>
      <w:r>
        <w:lastRenderedPageBreak/>
        <w:t>na temelju ugovornih obveza) bilježi povećanje od 9,7 %. Konto 68 (Kazne, upravne mjere i ostali prihodi) bilježi porast u iznosu 214,10 %</w:t>
      </w:r>
    </w:p>
    <w:p w14:paraId="235C03D8" w14:textId="77777777" w:rsidR="00831DC0" w:rsidRDefault="001E49F0">
      <w:r>
        <w:t>Ukupni rashodi poslovanja iznose 1.797.283,53 EUR. Konto 31  (Rashodi za zaposlene) bilježi rast od 18%. Konto 32 Materijalni rashodi bilježi rast za 3,1%. Konto 34  (Financijski rashodi) je manji za 90,88%. Konto 37  (Naknade građanima i kućanstvima na temelju osiguranja i druge naknade) je uvećan za 2,6%. Konto 38 (Rashodi za donacije, kazne, naknade šteta i kapitalne pomoći) bilježi rast za 4,9 %</w:t>
      </w:r>
    </w:p>
    <w:p w14:paraId="1C0C3456" w14:textId="77777777" w:rsidR="00831DC0" w:rsidRDefault="001E49F0">
      <w:r>
        <w:t>Manjak prihoda nefinancijske imovine iznosi 23.910,10 EUR. U 2025. godini na kontu 4 ( Rashodi za nabavu nefinancijske imovine) zabilježen je rast od 83,7 %. U proračunskom razdoblju su nabavljena osnovna sredstva u navedenom iznosu, dok se prihod prodaje nefinancijske imovine ne bilježi.</w:t>
      </w:r>
    </w:p>
    <w:p w14:paraId="1B4089EE" w14:textId="77777777" w:rsidR="00831DC0" w:rsidRDefault="001E49F0">
      <w:r>
        <w:t>Ukupan manjak prihoda/primitaka je 153.119,32 EUR. Najvećim djelom nastaje iz razloga što je trošak plaća djelatnika troškovno evidentiran u 2025. godini, a prihod (uplata sredstava) će biti u 2026. godini.</w:t>
      </w:r>
    </w:p>
    <w:p w14:paraId="15F83C44" w14:textId="77777777" w:rsidR="00831DC0" w:rsidRDefault="001E49F0">
      <w:r>
        <w:t> </w:t>
      </w:r>
    </w:p>
    <w:p w14:paraId="6F2CB725" w14:textId="77777777" w:rsidR="00831DC0" w:rsidRDefault="001E49F0">
      <w:r>
        <w:t> </w:t>
      </w:r>
    </w:p>
    <w:p w14:paraId="217AFA5C" w14:textId="77777777" w:rsidR="00831DC0" w:rsidRDefault="001E49F0">
      <w:r>
        <w:br/>
      </w:r>
    </w:p>
    <w:p w14:paraId="05E34EE7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4A8F77A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69F39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74D76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3762B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92258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751D3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AECE9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47C31E0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DB5FA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6B2B23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62A62C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8DB244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8.368,24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FC8ABC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31254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6,8</w:t>
            </w:r>
          </w:p>
        </w:tc>
      </w:tr>
    </w:tbl>
    <w:p w14:paraId="2363892C" w14:textId="77777777" w:rsidR="00831DC0" w:rsidRDefault="00831DC0">
      <w:pPr>
        <w:spacing w:after="0"/>
      </w:pPr>
    </w:p>
    <w:p w14:paraId="3C923147" w14:textId="77777777" w:rsidR="00831DC0" w:rsidRDefault="001E49F0">
      <w:r>
        <w:t xml:space="preserve">Razlika nastaje jer je Ministarstvo znanosti, obrazovanja i mladih tijekom 2025. godine uplatilo samo 570,00 </w:t>
      </w:r>
      <w:proofErr w:type="spellStart"/>
      <w:r>
        <w:t>Eur</w:t>
      </w:r>
      <w:proofErr w:type="spellEnd"/>
      <w:r>
        <w:t xml:space="preserve"> za lektiru. Trošak udžbenika nije uplaćen, očekujemo uplatu početkom 2026. godine</w:t>
      </w:r>
    </w:p>
    <w:p w14:paraId="4F7957E5" w14:textId="77777777" w:rsidR="00831DC0" w:rsidRDefault="00831DC0"/>
    <w:p w14:paraId="7D2DC3A1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39A4CC6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6F6B7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3B4CF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C1303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21B34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A6DCF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388D4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157ADCE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2B61C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51121C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09005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11E41C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68ED47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636DDF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710,4</w:t>
            </w:r>
          </w:p>
        </w:tc>
      </w:tr>
    </w:tbl>
    <w:p w14:paraId="2578678D" w14:textId="77777777" w:rsidR="00831DC0" w:rsidRDefault="00831DC0">
      <w:pPr>
        <w:spacing w:after="0"/>
      </w:pPr>
    </w:p>
    <w:p w14:paraId="17294E76" w14:textId="77777777" w:rsidR="00831DC0" w:rsidRDefault="001E49F0">
      <w:r>
        <w:t xml:space="preserve">U 2025. godini škola je imala dvije uplate: uplatu osnovne škole Eugen Kumičić u iznosu 2.101,40 </w:t>
      </w:r>
      <w:proofErr w:type="spellStart"/>
      <w:r>
        <w:t>Eur</w:t>
      </w:r>
      <w:proofErr w:type="spellEnd"/>
      <w:r>
        <w:t xml:space="preserve"> (za školsku marendu) i 391,92 </w:t>
      </w:r>
      <w:proofErr w:type="spellStart"/>
      <w:r>
        <w:t>Eur</w:t>
      </w:r>
      <w:proofErr w:type="spellEnd"/>
      <w:r>
        <w:t xml:space="preserve"> za projekt učeničke zadruge Josip </w:t>
      </w:r>
      <w:proofErr w:type="spellStart"/>
      <w:r>
        <w:t>Kulfanek</w:t>
      </w:r>
      <w:proofErr w:type="spellEnd"/>
    </w:p>
    <w:p w14:paraId="26B3CE39" w14:textId="77777777" w:rsidR="00831DC0" w:rsidRDefault="00831DC0"/>
    <w:p w14:paraId="5AFB33E0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712A10B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20A0A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81087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EDE4B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28F27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AB5F1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2B22B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07D7F74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D0D276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26F4DF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D0087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5A1C00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5.386,61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F1077D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8.148,38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B917EE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151,3</w:t>
            </w:r>
          </w:p>
        </w:tc>
      </w:tr>
    </w:tbl>
    <w:p w14:paraId="03363557" w14:textId="77777777" w:rsidR="00831DC0" w:rsidRDefault="00831DC0">
      <w:pPr>
        <w:spacing w:after="0"/>
      </w:pPr>
    </w:p>
    <w:p w14:paraId="51A8F637" w14:textId="77777777" w:rsidR="00831DC0" w:rsidRDefault="001E49F0">
      <w:r>
        <w:t xml:space="preserve">Povećanje su odnosi na prihod od prodanih proizvoda na Božićnom sajmu (2.600,00 </w:t>
      </w:r>
      <w:proofErr w:type="spellStart"/>
      <w:r>
        <w:t>Eur</w:t>
      </w:r>
      <w:proofErr w:type="spellEnd"/>
      <w:r>
        <w:t xml:space="preserve">), te na prihod od tekućih donacija (1.500,00 </w:t>
      </w:r>
      <w:proofErr w:type="spellStart"/>
      <w:r>
        <w:t>Eur</w:t>
      </w:r>
      <w:proofErr w:type="spellEnd"/>
      <w:r>
        <w:t>) projekt STEM</w:t>
      </w:r>
    </w:p>
    <w:p w14:paraId="59FA6AE2" w14:textId="77777777" w:rsidR="00831DC0" w:rsidRDefault="00831DC0"/>
    <w:p w14:paraId="76E334D8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6B97E43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F2D05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ED7AF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51742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A3225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26FE3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B2503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32AFA29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B030C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50C0F2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06D8BC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B56F73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816FBB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85ACA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866,7</w:t>
            </w:r>
          </w:p>
        </w:tc>
      </w:tr>
    </w:tbl>
    <w:p w14:paraId="16FE59D3" w14:textId="77777777" w:rsidR="00831DC0" w:rsidRDefault="00831DC0">
      <w:pPr>
        <w:spacing w:after="0"/>
      </w:pPr>
    </w:p>
    <w:p w14:paraId="36C8AB23" w14:textId="77777777" w:rsidR="00831DC0" w:rsidRDefault="001E49F0">
      <w:r>
        <w:t xml:space="preserve">Povećanje su odnosi na prihod od prodanih proizvoda na Božićnom sajmu (2.600,00 </w:t>
      </w:r>
      <w:proofErr w:type="spellStart"/>
      <w:r>
        <w:t>Eur</w:t>
      </w:r>
      <w:proofErr w:type="spellEnd"/>
      <w:r>
        <w:t>)</w:t>
      </w:r>
    </w:p>
    <w:p w14:paraId="4B5A37BE" w14:textId="77777777" w:rsidR="00831DC0" w:rsidRDefault="00831DC0"/>
    <w:p w14:paraId="5F1943E5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4A65ECC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E9A28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CD4EF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1BDF3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0E70C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C940B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85E49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408E9C6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8D14D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C2565A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77C3AA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9A2C18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9A7EAB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A39F7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314,1</w:t>
            </w:r>
          </w:p>
        </w:tc>
      </w:tr>
    </w:tbl>
    <w:p w14:paraId="3A124BC5" w14:textId="77777777" w:rsidR="00831DC0" w:rsidRDefault="00831DC0">
      <w:pPr>
        <w:spacing w:after="0"/>
      </w:pPr>
    </w:p>
    <w:p w14:paraId="6AF19B2E" w14:textId="77777777" w:rsidR="00831DC0" w:rsidRDefault="001E49F0">
      <w:r>
        <w:t>U 2025. godini bilježi se porast otkupa starog papira (</w:t>
      </w:r>
      <w:proofErr w:type="spellStart"/>
      <w:r>
        <w:t>Metis</w:t>
      </w:r>
      <w:proofErr w:type="spellEnd"/>
      <w:r>
        <w:t xml:space="preserve"> d.d.)</w:t>
      </w:r>
    </w:p>
    <w:p w14:paraId="51DB3303" w14:textId="77777777" w:rsidR="00831DC0" w:rsidRDefault="00831DC0"/>
    <w:p w14:paraId="6140EB4E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65C881A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FFAC9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4B6A1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F0E83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C9120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87B27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94AD5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509F12B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3C1CF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CEF49E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B4A1C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A6DFA0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1.560.623,30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DDD398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1.797.283,53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B3939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</w:tbl>
    <w:p w14:paraId="019E4D4E" w14:textId="77777777" w:rsidR="00831DC0" w:rsidRDefault="00831DC0">
      <w:pPr>
        <w:spacing w:after="0"/>
      </w:pPr>
    </w:p>
    <w:p w14:paraId="310853BF" w14:textId="77777777" w:rsidR="00831DC0" w:rsidRDefault="001E49F0">
      <w:r>
        <w:t>Bilježi se rast za 18% jer rastu plaće zaposlenih i u izvještajnom razdoblju iznose ukupno 1.496.620,83 EUR. Uredbom o nazivima radnih mjesta, uvjetima za raspored i koeficijentima za obračun plaće u javim službama rastu koeficijenti složenosti poslova.</w:t>
      </w:r>
    </w:p>
    <w:p w14:paraId="278198E3" w14:textId="77777777" w:rsidR="00831DC0" w:rsidRDefault="00831DC0"/>
    <w:p w14:paraId="31D2FAEB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171E7B7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0DF48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27715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F1903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F6903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C5CE0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3CD7A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533A249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735C46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A7AD50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0C5A2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9A9D29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1.268.392,39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8C0868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1.496.620,83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B67CF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</w:tbl>
    <w:p w14:paraId="7899F3F7" w14:textId="77777777" w:rsidR="00831DC0" w:rsidRDefault="00831DC0">
      <w:pPr>
        <w:spacing w:after="0"/>
      </w:pPr>
    </w:p>
    <w:p w14:paraId="45313F65" w14:textId="77777777" w:rsidR="00831DC0" w:rsidRDefault="001E49F0">
      <w:r>
        <w:t>Bilježi se rast za 18% jer rastu plaće zaposlenih i u izvještajnom razdoblju iznose ukupno 1.496.620,83 EUR. Uredbom o nazivima radnih mjesta, uvjetima za raspored i koeficijentima za obračun plaće u javim službama rastu koeficijenti složenosti poslova. Spomenuti opis se odnosi na sva konta podskupine 31.</w:t>
      </w:r>
    </w:p>
    <w:p w14:paraId="0D59D87E" w14:textId="77777777" w:rsidR="00831DC0" w:rsidRDefault="00831DC0"/>
    <w:p w14:paraId="4AD3023C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6456B7F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994EF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36632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4700B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B34B5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1CE02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8FCCB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4CF9502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C2564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93630B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4B5E41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BEBD6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20.508,67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32CE9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30.385,39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1EBB05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148,2</w:t>
            </w:r>
          </w:p>
        </w:tc>
      </w:tr>
    </w:tbl>
    <w:p w14:paraId="13850838" w14:textId="77777777" w:rsidR="00831DC0" w:rsidRDefault="00831DC0">
      <w:pPr>
        <w:spacing w:after="0"/>
      </w:pPr>
    </w:p>
    <w:p w14:paraId="71991638" w14:textId="60DC4A31" w:rsidR="00831DC0" w:rsidRDefault="001E49F0">
      <w:r>
        <w:t>Porast za 48,2% nastaje jer se od rujna 2025. zapošljavaju nastavnici sa udaljenijim mjestima stanovanja, pa je samim tim i trošak prijevoza uveć</w:t>
      </w:r>
      <w:r w:rsidR="004D4895">
        <w:t>a</w:t>
      </w:r>
      <w:r>
        <w:t>n.</w:t>
      </w:r>
    </w:p>
    <w:p w14:paraId="18F6664C" w14:textId="77777777" w:rsidR="00831DC0" w:rsidRDefault="00831DC0"/>
    <w:p w14:paraId="3FBF2024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48056D4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0D734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C9C5D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777A6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5E94F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4328C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3FD33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541E070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3E689B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3FC90A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07075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B6FA98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138.864,17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B854A2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189.744,18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3CCA1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136,6</w:t>
            </w:r>
          </w:p>
        </w:tc>
      </w:tr>
    </w:tbl>
    <w:p w14:paraId="1F010093" w14:textId="77777777" w:rsidR="00831DC0" w:rsidRDefault="00831DC0">
      <w:pPr>
        <w:spacing w:after="0"/>
      </w:pPr>
    </w:p>
    <w:p w14:paraId="047FB723" w14:textId="77777777" w:rsidR="00831DC0" w:rsidRDefault="001E49F0">
      <w:r>
        <w:t>Porast se bilježi radi uvećanih cijena materijala i energije u usporedbi sa 2024. godinom. Osim toga trošak školskog ručka je knjižen na konto 322</w:t>
      </w:r>
    </w:p>
    <w:p w14:paraId="32A161E1" w14:textId="77777777" w:rsidR="00831DC0" w:rsidRDefault="00831DC0"/>
    <w:p w14:paraId="7434B5FF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10BBC2A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6FFDC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25717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3E1B9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76448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ECB1C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2F0C7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0476105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781FF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B2DABF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E9354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E6AAFF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75.637,75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3ADC4A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28.055,29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21F30C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37,1</w:t>
            </w:r>
          </w:p>
        </w:tc>
      </w:tr>
    </w:tbl>
    <w:p w14:paraId="405DB28C" w14:textId="77777777" w:rsidR="00831DC0" w:rsidRDefault="00831DC0">
      <w:pPr>
        <w:spacing w:after="0"/>
      </w:pPr>
    </w:p>
    <w:p w14:paraId="65976FA3" w14:textId="7E172D56" w:rsidR="00831DC0" w:rsidRDefault="001E49F0">
      <w:r>
        <w:t>60,00% -</w:t>
      </w:r>
      <w:proofErr w:type="spellStart"/>
      <w:r>
        <w:t>tno</w:t>
      </w:r>
      <w:proofErr w:type="spellEnd"/>
      <w:r>
        <w:t xml:space="preserve"> umanjenje je rezultat drugačijeg knjiženja školskog ručka. U 2024. godini školski ručak se knjižio na konto 323, do je u 2025. godini knjiženo na konto 322</w:t>
      </w:r>
    </w:p>
    <w:p w14:paraId="7DA2A4B1" w14:textId="77777777" w:rsidR="00831DC0" w:rsidRDefault="00831DC0"/>
    <w:p w14:paraId="63950A64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67AF058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C9457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3AAAB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72C86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3F8AF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8098D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30DA3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213E124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3654E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023EB3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C18F1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C5AD12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2.231,13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8D4502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D43C7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154,2</w:t>
            </w:r>
          </w:p>
        </w:tc>
      </w:tr>
    </w:tbl>
    <w:p w14:paraId="654FA6F9" w14:textId="77777777" w:rsidR="00831DC0" w:rsidRDefault="00831DC0">
      <w:pPr>
        <w:spacing w:after="0"/>
      </w:pPr>
    </w:p>
    <w:p w14:paraId="3BC58A5B" w14:textId="77777777" w:rsidR="00831DC0" w:rsidRDefault="001E49F0">
      <w:r>
        <w:t>Porast od 54,2% je nastao zbog povećanja cijene usluge zakupnina i najamnina</w:t>
      </w:r>
    </w:p>
    <w:p w14:paraId="24598E1E" w14:textId="77777777" w:rsidR="00831DC0" w:rsidRDefault="00831DC0"/>
    <w:p w14:paraId="1AADCC33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20B96A7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F75F4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CD8AC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11FD0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E6CF7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72A0E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52B43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69B4A37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35B810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E30213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35895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FA497C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E1EF8A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4.364,80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AF64A3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580,8</w:t>
            </w:r>
          </w:p>
        </w:tc>
      </w:tr>
    </w:tbl>
    <w:p w14:paraId="51EF2B46" w14:textId="77777777" w:rsidR="00831DC0" w:rsidRDefault="00831DC0">
      <w:pPr>
        <w:spacing w:after="0"/>
      </w:pPr>
    </w:p>
    <w:p w14:paraId="5F5BF49E" w14:textId="77777777" w:rsidR="00831DC0" w:rsidRDefault="001E49F0">
      <w:r>
        <w:t xml:space="preserve">Razlika nastaje jer se u 2025. godini obvezni i preventivni zdravstveni pregledi zaposlenika, u usporedbi sa 2024. godinom, povećao za 3.000,00 </w:t>
      </w:r>
      <w:proofErr w:type="spellStart"/>
      <w:r>
        <w:t>Eur</w:t>
      </w:r>
      <w:proofErr w:type="spellEnd"/>
      <w:r>
        <w:t>. Također se povećao trošak laboratorijskih usluga.</w:t>
      </w:r>
    </w:p>
    <w:p w14:paraId="65C44995" w14:textId="77777777" w:rsidR="00831DC0" w:rsidRDefault="001E49F0">
      <w:r>
        <w:t> </w:t>
      </w:r>
    </w:p>
    <w:p w14:paraId="3647C075" w14:textId="77777777" w:rsidR="00831DC0" w:rsidRDefault="00831DC0"/>
    <w:p w14:paraId="79AF0E7C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3A1368E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B9DE9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5DF04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98176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839A6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86E78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2D146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2007619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AC7D80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575C96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7AC1A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E23179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3.771,56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0A221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8CE84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71,0</w:t>
            </w:r>
          </w:p>
        </w:tc>
      </w:tr>
    </w:tbl>
    <w:p w14:paraId="56389EB3" w14:textId="77777777" w:rsidR="00831DC0" w:rsidRDefault="00831DC0">
      <w:pPr>
        <w:spacing w:after="0"/>
      </w:pPr>
    </w:p>
    <w:p w14:paraId="552D0AA0" w14:textId="77777777" w:rsidR="00831DC0" w:rsidRDefault="001E49F0">
      <w:r>
        <w:t>Smanjenje od 30% nastaje jer škola ima znatno manje ugovora o djelu</w:t>
      </w:r>
    </w:p>
    <w:p w14:paraId="3BFD6E8C" w14:textId="77777777" w:rsidR="00831DC0" w:rsidRDefault="00831DC0"/>
    <w:p w14:paraId="0486C336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03F23E9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B93A2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B7D5B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4B4D1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9AEEF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8EE12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2346F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7CDA8E2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836DE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3DCC54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49FD6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04AF2E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1.213,01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C15AC4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1.035,26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C3EFFD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85,3</w:t>
            </w:r>
          </w:p>
        </w:tc>
      </w:tr>
    </w:tbl>
    <w:p w14:paraId="678B844B" w14:textId="77777777" w:rsidR="00831DC0" w:rsidRDefault="00831DC0">
      <w:pPr>
        <w:spacing w:after="0"/>
      </w:pPr>
    </w:p>
    <w:p w14:paraId="6E5F1845" w14:textId="77777777" w:rsidR="00831DC0" w:rsidRDefault="001E49F0">
      <w:r>
        <w:t xml:space="preserve">Smanjenje od 15% nastaje se u 2025. godini više ne koriste usluge dobavljača </w:t>
      </w:r>
      <w:proofErr w:type="spellStart"/>
      <w:r>
        <w:t>Leprinka</w:t>
      </w:r>
      <w:proofErr w:type="spellEnd"/>
      <w:r>
        <w:t xml:space="preserve"> d.o.o.</w:t>
      </w:r>
    </w:p>
    <w:p w14:paraId="513305E7" w14:textId="77777777" w:rsidR="00831DC0" w:rsidRDefault="00831DC0"/>
    <w:p w14:paraId="2D764C0E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6EC9BC0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08676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31A62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80050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0C752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B487D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8C9FD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7D08103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3E9568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F69A37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86E4E1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76EB8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53.722,76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F60A9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5.701,67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C08BE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10,6</w:t>
            </w:r>
          </w:p>
        </w:tc>
      </w:tr>
    </w:tbl>
    <w:p w14:paraId="39636B8C" w14:textId="77777777" w:rsidR="00831DC0" w:rsidRDefault="00831DC0">
      <w:pPr>
        <w:spacing w:after="0"/>
      </w:pPr>
    </w:p>
    <w:p w14:paraId="36219D39" w14:textId="77777777" w:rsidR="00831DC0" w:rsidRDefault="001E49F0">
      <w:r>
        <w:t>Smanjenje nastaje radi drugačijeg knjiženja školskog ručka. U 2024. godini se knjižio na konto 3239, a u 2025. godini na konto 322240</w:t>
      </w:r>
    </w:p>
    <w:p w14:paraId="4299527F" w14:textId="77777777" w:rsidR="00831DC0" w:rsidRDefault="00831DC0"/>
    <w:p w14:paraId="0EFEB439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61E9265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49944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8A623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A5DC9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CD664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9833C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C6486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00B8CE6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70EA9E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E5886A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F1C41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DBC9F8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10.716,47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E01F8F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7.302,76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7A383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68,1</w:t>
            </w:r>
          </w:p>
        </w:tc>
      </w:tr>
    </w:tbl>
    <w:p w14:paraId="4CD22765" w14:textId="77777777" w:rsidR="00831DC0" w:rsidRDefault="00831DC0">
      <w:pPr>
        <w:spacing w:after="0"/>
      </w:pPr>
    </w:p>
    <w:p w14:paraId="353E2476" w14:textId="77777777" w:rsidR="00831DC0" w:rsidRDefault="001E49F0">
      <w:r>
        <w:t xml:space="preserve">Smanjenje za 31,90% nastaje jer je u 2024. godini na kontu 3299 knjižen otpis potraživanja u iznosu 2.250,20 </w:t>
      </w:r>
      <w:proofErr w:type="spellStart"/>
      <w:r>
        <w:t>Eur</w:t>
      </w:r>
      <w:proofErr w:type="spellEnd"/>
      <w:r>
        <w:t xml:space="preserve">, te gotovo 1.000,00 </w:t>
      </w:r>
      <w:proofErr w:type="spellStart"/>
      <w:r>
        <w:t>Eur</w:t>
      </w:r>
      <w:proofErr w:type="spellEnd"/>
      <w:r>
        <w:t xml:space="preserve"> je uopće manje knjiženo na spomenutom kontu</w:t>
      </w:r>
    </w:p>
    <w:p w14:paraId="2C098ED9" w14:textId="77777777" w:rsidR="00831DC0" w:rsidRDefault="00831DC0"/>
    <w:p w14:paraId="05B9D55B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0DB29A2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AB237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3BD9F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E6E35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69B07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64916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EC042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3353BD6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01BB7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C3FDA5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66553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CA1ECF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610,58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0CB634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6BBEA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9,2</w:t>
            </w:r>
          </w:p>
        </w:tc>
      </w:tr>
    </w:tbl>
    <w:p w14:paraId="2E94DCA6" w14:textId="77777777" w:rsidR="00831DC0" w:rsidRDefault="00831DC0">
      <w:pPr>
        <w:spacing w:after="0"/>
      </w:pPr>
    </w:p>
    <w:p w14:paraId="1FE19ECE" w14:textId="77777777" w:rsidR="00831DC0" w:rsidRDefault="001E49F0">
      <w:r>
        <w:t>Smanjenje za 90,80% je rezultat manje knjiženih zateznih kamata kao i knjiženih sudskih presuda koje su završile u 2024. godini.</w:t>
      </w:r>
    </w:p>
    <w:p w14:paraId="2D95F7CA" w14:textId="77777777" w:rsidR="00831DC0" w:rsidRDefault="00831DC0"/>
    <w:p w14:paraId="6D4FC7A3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0CF1ABF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AAE74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363E5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C142B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E9681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0A761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2303E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6656B2A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5EFCB9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11FE75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5B794B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48DADB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11.251,30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00EEA1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5.512,73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F860E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49,0</w:t>
            </w:r>
          </w:p>
        </w:tc>
      </w:tr>
    </w:tbl>
    <w:p w14:paraId="2711B71F" w14:textId="77777777" w:rsidR="00831DC0" w:rsidRDefault="00831DC0">
      <w:pPr>
        <w:spacing w:after="0"/>
      </w:pPr>
    </w:p>
    <w:p w14:paraId="6DAAE80A" w14:textId="77777777" w:rsidR="00831DC0" w:rsidRDefault="001E49F0">
      <w:r>
        <w:t>Na kontu 92221 evidentiran je preneseni manjak koji je nastao u prethodnim obračunskim razdobljima. Navedeni manjak prenesen je u tekuću godinu, te će se pokriti iz budućih prihoda ili planiranim korekcijama rashoda, a u skladu s odlukom o financijskom rezultatu.</w:t>
      </w:r>
    </w:p>
    <w:p w14:paraId="5094C849" w14:textId="77777777" w:rsidR="00831DC0" w:rsidRDefault="00831DC0"/>
    <w:p w14:paraId="76D46DB6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64DC11C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1CD1D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69DE3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3EAD3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486EF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92FF9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269A7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1D00F08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388B0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BFB003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D04864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761458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9.789,88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F76316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160.397,04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12B25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1638,4</w:t>
            </w:r>
          </w:p>
        </w:tc>
      </w:tr>
    </w:tbl>
    <w:p w14:paraId="481731F8" w14:textId="77777777" w:rsidR="00831DC0" w:rsidRDefault="00831DC0">
      <w:pPr>
        <w:spacing w:after="0"/>
      </w:pPr>
    </w:p>
    <w:p w14:paraId="3CE4DE45" w14:textId="5A333FE4" w:rsidR="00831DC0" w:rsidRDefault="001E49F0">
      <w:r>
        <w:t>Na kontu 96 evidentirani su ostvareni prihodi škole iz redovnog pos</w:t>
      </w:r>
      <w:r w:rsidR="004D4895">
        <w:t>l</w:t>
      </w:r>
      <w:r>
        <w:t>ovanja koji uključuju prihode iz proračuna kako državnog tako i gradskog. Sadržava i namjenske prihode vlastite, te prihode od pomoći projekata.</w:t>
      </w:r>
    </w:p>
    <w:p w14:paraId="332FDB7A" w14:textId="77777777" w:rsidR="00831DC0" w:rsidRDefault="00831DC0"/>
    <w:p w14:paraId="4E03AC10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54AFB06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CCC5B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8CA81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D6BB0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91AF4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BC69A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ED21E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260F1F7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0E26CB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F32460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71646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AE3308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13.052,33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E87058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23.910,10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2AA52A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183,2</w:t>
            </w:r>
          </w:p>
        </w:tc>
      </w:tr>
    </w:tbl>
    <w:p w14:paraId="2D36DE97" w14:textId="77777777" w:rsidR="00831DC0" w:rsidRDefault="00831DC0">
      <w:pPr>
        <w:spacing w:after="0"/>
      </w:pPr>
    </w:p>
    <w:p w14:paraId="2D060FD6" w14:textId="50594D0B" w:rsidR="00831DC0" w:rsidRDefault="001E49F0">
      <w:r>
        <w:t xml:space="preserve">U 2025. godini je nabavljeno više osnovnih sredstava u odnosu na 2024. godinu. (najvećim djelom to se odnosi na knjige i </w:t>
      </w:r>
      <w:r w:rsidR="004D4895">
        <w:t>ne knjižnu</w:t>
      </w:r>
      <w:r>
        <w:t xml:space="preserve"> građu)</w:t>
      </w:r>
    </w:p>
    <w:p w14:paraId="5C9A5B6F" w14:textId="77777777" w:rsidR="00831DC0" w:rsidRDefault="00831DC0"/>
    <w:p w14:paraId="28B2913C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587D449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A7174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F53FF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2623D8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9F6E0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0CE4F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78BDB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5FCD4D0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BE6F89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C9CA91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6CD075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85B952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9.789,88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236E0E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160.397,04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42052C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1638,4</w:t>
            </w:r>
          </w:p>
        </w:tc>
      </w:tr>
    </w:tbl>
    <w:p w14:paraId="621058BC" w14:textId="77777777" w:rsidR="00831DC0" w:rsidRDefault="00831DC0">
      <w:pPr>
        <w:spacing w:after="0"/>
      </w:pPr>
    </w:p>
    <w:p w14:paraId="28290CAC" w14:textId="77777777" w:rsidR="00831DC0" w:rsidRDefault="001E49F0">
      <w:r>
        <w:t>Obračunati prihod poslovanja je u velikom porastu iz razloga što smo u obvezi (od 01.01.2025. godine) svaki primitak sredstava od Ministarstva znanosti i obrazovanja knjigovodstveno provesti kroz konto 96</w:t>
      </w:r>
    </w:p>
    <w:p w14:paraId="49D7FD4C" w14:textId="77777777" w:rsidR="00831DC0" w:rsidRDefault="00831DC0"/>
    <w:p w14:paraId="7E1D2C24" w14:textId="77777777" w:rsidR="00831DC0" w:rsidRDefault="001E49F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4033519F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5389B3B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F1403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F6300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5BB68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37EC3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2F3F3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5ADCF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3FC0989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F70CE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577112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97808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EC976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30.413,21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A385C4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194.425,54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F7822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639,3</w:t>
            </w:r>
          </w:p>
        </w:tc>
      </w:tr>
    </w:tbl>
    <w:p w14:paraId="5AAA32B7" w14:textId="77777777" w:rsidR="00831DC0" w:rsidRDefault="00831DC0">
      <w:pPr>
        <w:spacing w:after="0"/>
      </w:pPr>
    </w:p>
    <w:p w14:paraId="4E688539" w14:textId="77777777" w:rsidR="00831DC0" w:rsidRDefault="001E49F0">
      <w:r>
        <w:t>Obračunati prihod poslovanja-Potraživanja za prihode poslovanja  je u velikom porastu iz razloga što smo u obvezi (od 01.01.2025. godine) svaki primitak sredstava od Ministarstva znanosti i obrazovanja knjigovodstveno provesti kroz konta 165,163 i konto 965,963</w:t>
      </w:r>
    </w:p>
    <w:p w14:paraId="1ACBC762" w14:textId="77777777" w:rsidR="00831DC0" w:rsidRDefault="00831DC0"/>
    <w:p w14:paraId="16ACAEC1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6EA1641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8E5C5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3B798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713F7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5CB18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CFB75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7A9FE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4B4E63B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89B912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8DC4F9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A71B4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78D9F0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9.789,88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4D93F9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160.397,04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26B63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1638,4</w:t>
            </w:r>
          </w:p>
        </w:tc>
      </w:tr>
    </w:tbl>
    <w:p w14:paraId="195470DF" w14:textId="77777777" w:rsidR="00831DC0" w:rsidRDefault="00831DC0">
      <w:pPr>
        <w:spacing w:after="0"/>
      </w:pPr>
    </w:p>
    <w:p w14:paraId="577AEB7C" w14:textId="77777777" w:rsidR="00831DC0" w:rsidRDefault="001E49F0">
      <w:r>
        <w:t>Obračunati prihod poslovanja je u velikom porastu iz razloga što smo u obvezi (od 01.01.2025. godine) svaki primitak sredstava od Ministarstva znanosti i obrazovanja knjigovodstveno provesti kroz konta 165,163 i konto 965,963</w:t>
      </w:r>
    </w:p>
    <w:p w14:paraId="21A8D109" w14:textId="77777777" w:rsidR="00831DC0" w:rsidRDefault="00831DC0"/>
    <w:p w14:paraId="646809B4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17175B9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92A84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0C18D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E0F86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63E3A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E19E7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47CDF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358EAD4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09A5F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CF2067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upravnih i administrativnih pristojbi, pristojbi po posebnim propisima i naknada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AECDB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FD5472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8.788,39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9D4673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12.121,73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4639F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137,9</w:t>
            </w:r>
          </w:p>
        </w:tc>
      </w:tr>
    </w:tbl>
    <w:p w14:paraId="3D9AEA9E" w14:textId="77777777" w:rsidR="00831DC0" w:rsidRDefault="00831DC0">
      <w:pPr>
        <w:spacing w:after="0"/>
      </w:pPr>
    </w:p>
    <w:p w14:paraId="7B27771A" w14:textId="77777777" w:rsidR="00831DC0" w:rsidRDefault="001E49F0">
      <w:r>
        <w:t>Obračunati prihod od upravnih i administrativnih pristojbi je u velikom porastu iz razloga što smo u obvezi (od 01.01.2025. godine) svaki primitak sredstava od Ministarstva znanosti i obrazovanja knjigovodstveno provesti kroz konta 165,163 i konto 965,963</w:t>
      </w:r>
    </w:p>
    <w:p w14:paraId="34111A21" w14:textId="77777777" w:rsidR="00831DC0" w:rsidRDefault="00831DC0"/>
    <w:p w14:paraId="0F243D3B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53211BC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DC0B8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74D33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98F32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739B1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D34EA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3A0EA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4F55B0E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39B47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D8C18B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85C7AA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99A40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30.413,21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AF6CC0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194.425,54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C0A58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639,3</w:t>
            </w:r>
          </w:p>
        </w:tc>
      </w:tr>
    </w:tbl>
    <w:p w14:paraId="25706D14" w14:textId="77777777" w:rsidR="00831DC0" w:rsidRDefault="00831DC0">
      <w:pPr>
        <w:spacing w:after="0"/>
      </w:pPr>
    </w:p>
    <w:p w14:paraId="651565F7" w14:textId="77777777" w:rsidR="00831DC0" w:rsidRDefault="001E49F0">
      <w:r>
        <w:t>Potraživanje za prihode poslovanja je u velikom porastu iz razloga što smo u obvezi (od 01.01.2025. godine) svaki primitak sredstava od Ministarstva znanosti i obrazovanja knjigovodstveno provesti kroz konta 165,163 i konto 965,963</w:t>
      </w:r>
    </w:p>
    <w:p w14:paraId="00F59C6F" w14:textId="77777777" w:rsidR="00831DC0" w:rsidRDefault="00831DC0"/>
    <w:p w14:paraId="697F10C9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5B12FBB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3CD48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7156D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DE15F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BCD35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C3FF9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F0582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1A4F50C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014EC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3F6000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2B7AA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5CF988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20.623,33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DDAB27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34.028,50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BBB59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165,0</w:t>
            </w:r>
          </w:p>
        </w:tc>
      </w:tr>
    </w:tbl>
    <w:p w14:paraId="6FDA971D" w14:textId="77777777" w:rsidR="00831DC0" w:rsidRDefault="00831DC0">
      <w:pPr>
        <w:spacing w:after="0"/>
      </w:pPr>
    </w:p>
    <w:p w14:paraId="2FE435E9" w14:textId="77777777" w:rsidR="00831DC0" w:rsidRDefault="001E49F0">
      <w:r>
        <w:t xml:space="preserve">Najvećim dijelom razlika nastaje radi knjiženja konta koji se odnosi na </w:t>
      </w:r>
      <w:proofErr w:type="spellStart"/>
      <w:r>
        <w:t>Rinkluziju</w:t>
      </w:r>
      <w:proofErr w:type="spellEnd"/>
      <w:r>
        <w:t xml:space="preserve"> 8 (konto 1672150)</w:t>
      </w:r>
    </w:p>
    <w:p w14:paraId="60F50794" w14:textId="77777777" w:rsidR="00831DC0" w:rsidRDefault="00831DC0"/>
    <w:p w14:paraId="3330B419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DC0" w14:paraId="3B08F9C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9FC2B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BFCB3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A3B44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06A2F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655AE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1CE6D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64CDCF9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61FF88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94FADE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proračunskih korisnika za povrat u proračun - bolovanje HZZO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68F728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DE9192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9.119,19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83784A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6.624,79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A7816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72,6</w:t>
            </w:r>
          </w:p>
        </w:tc>
      </w:tr>
    </w:tbl>
    <w:p w14:paraId="46A1A767" w14:textId="77777777" w:rsidR="00831DC0" w:rsidRDefault="00831DC0">
      <w:pPr>
        <w:spacing w:after="0"/>
      </w:pPr>
    </w:p>
    <w:p w14:paraId="429FE233" w14:textId="77777777" w:rsidR="00831DC0" w:rsidRDefault="001E49F0">
      <w:r>
        <w:t>Najvećim dijelom razlika nastaje radi knjiženja otpisa potraživanja u 2024. godini</w:t>
      </w:r>
    </w:p>
    <w:p w14:paraId="0AB598D2" w14:textId="77777777" w:rsidR="00831DC0" w:rsidRDefault="00831DC0"/>
    <w:p w14:paraId="73B45F0B" w14:textId="77777777" w:rsidR="00831DC0" w:rsidRDefault="001E49F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9AF1005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31DC0" w14:paraId="1EA92DA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686B9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B7187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F0782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FDA4C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667CF" w14:textId="77777777" w:rsidR="00831DC0" w:rsidRDefault="001E49F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DC0" w14:paraId="6DFCE8A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8C451" w14:textId="77777777" w:rsidR="00831DC0" w:rsidRDefault="00831D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A04C2B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6C0F2" w14:textId="77777777" w:rsidR="00831DC0" w:rsidRDefault="001E49F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74EE04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BCAB9" w14:textId="77777777" w:rsidR="00831DC0" w:rsidRDefault="001E49F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A77545F" w14:textId="77777777" w:rsidR="00831DC0" w:rsidRDefault="00831DC0">
      <w:pPr>
        <w:spacing w:after="0"/>
      </w:pPr>
    </w:p>
    <w:p w14:paraId="6EEC8F69" w14:textId="77777777" w:rsidR="00831DC0" w:rsidRDefault="001E49F0">
      <w:r>
        <w:t xml:space="preserve">Stanje </w:t>
      </w:r>
      <w:proofErr w:type="spellStart"/>
      <w:r>
        <w:t>dospijelih</w:t>
      </w:r>
      <w:proofErr w:type="spellEnd"/>
      <w:r>
        <w:t xml:space="preserve"> obveza na kraju izvještajnog razdoblja ne postoji. Razlog je što se obveze plaćaju u dospijeću. </w:t>
      </w:r>
    </w:p>
    <w:p w14:paraId="04469341" w14:textId="77777777" w:rsidR="00831DC0" w:rsidRDefault="00831DC0"/>
    <w:p w14:paraId="228BCB81" w14:textId="77777777" w:rsidR="00831DC0" w:rsidRDefault="001E49F0">
      <w:pPr>
        <w:keepNext/>
        <w:spacing w:line="240" w:lineRule="auto"/>
        <w:jc w:val="center"/>
      </w:pPr>
      <w:r>
        <w:rPr>
          <w:sz w:val="28"/>
        </w:rPr>
        <w:t>Bilješka 30.</w:t>
      </w:r>
    </w:p>
    <w:p w14:paraId="680AD1C0" w14:textId="77777777" w:rsidR="00831DC0" w:rsidRDefault="001E49F0">
      <w:pPr>
        <w:spacing w:line="240" w:lineRule="auto"/>
        <w:jc w:val="both"/>
      </w:pPr>
      <w:r>
        <w:rPr>
          <w:b/>
        </w:rPr>
        <w:t>EU izvještaj</w:t>
      </w:r>
    </w:p>
    <w:p w14:paraId="021DB44E" w14:textId="77777777" w:rsidR="00831DC0" w:rsidRDefault="001E49F0">
      <w:r>
        <w:t xml:space="preserve">U 2025. godini u ovom obrascu imamo novi konto 561. U novom obrascu EU izvještaji unijeli smo podatke na izvor 561-Europski socijalni fond+ za pomoćnike u nastavi </w:t>
      </w:r>
      <w:proofErr w:type="spellStart"/>
      <w:r>
        <w:t>Rinkluzija</w:t>
      </w:r>
      <w:proofErr w:type="spellEnd"/>
      <w:r>
        <w:t xml:space="preserve"> 8. Ukupni rashod na kontu 3 (te kontu 2751) iznosi 9.266,89, ukupni prihod na kontu 6 (te kontu 9638) iznosi 5.912,61</w:t>
      </w:r>
    </w:p>
    <w:p w14:paraId="489AC9FC" w14:textId="77777777" w:rsidR="00831DC0" w:rsidRDefault="00831DC0"/>
    <w:sectPr w:rsidR="00831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C0"/>
    <w:rsid w:val="001E49F0"/>
    <w:rsid w:val="004D4895"/>
    <w:rsid w:val="0083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1505"/>
  <w15:docId w15:val="{50C5824B-67C3-436C-AED1-117AA480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2162</Words>
  <Characters>12330</Characters>
  <Application>Microsoft Office Word</Application>
  <DocSecurity>0</DocSecurity>
  <Lines>102</Lines>
  <Paragraphs>28</Paragraphs>
  <ScaleCrop>false</ScaleCrop>
  <Company/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2026-02-05T11:08:00Z</dcterms:created>
  <dcterms:modified xsi:type="dcterms:W3CDTF">2026-02-05T11:12:00Z</dcterms:modified>
</cp:coreProperties>
</file>